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83F7F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4800" behindDoc="1" locked="0" layoutInCell="1" allowOverlap="1" wp14:anchorId="19EA6234" wp14:editId="4FC61E0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3" name="Imagen 3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3F7F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8</w:t>
            </w:r>
          </w:p>
        </w:tc>
      </w:tr>
    </w:tbl>
    <w:p w:rsidR="00CF3666" w:rsidRPr="006A4600" w:rsidRDefault="00CF3666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F3666" w:rsidRPr="006A4600" w:rsidTr="00650214">
        <w:tc>
          <w:tcPr>
            <w:tcW w:w="2972" w:type="dxa"/>
            <w:vAlign w:val="center"/>
          </w:tcPr>
          <w:p w:rsidR="00CF3666" w:rsidRPr="006A4600" w:rsidRDefault="00663537" w:rsidP="00782051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CF3666" w:rsidRPr="006A4600" w:rsidRDefault="00CF3666" w:rsidP="00B32500">
            <w:pPr>
              <w:rPr>
                <w:sz w:val="21"/>
                <w:szCs w:val="21"/>
              </w:rPr>
            </w:pPr>
          </w:p>
        </w:tc>
      </w:tr>
      <w:tr w:rsidR="00BE4633" w:rsidRPr="006A4600" w:rsidTr="00650214">
        <w:tc>
          <w:tcPr>
            <w:tcW w:w="2972" w:type="dxa"/>
            <w:vAlign w:val="center"/>
          </w:tcPr>
          <w:p w:rsidR="00BE4633" w:rsidRPr="006A4600" w:rsidRDefault="00BE4633" w:rsidP="00BE463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BE4633" w:rsidRPr="006A4600" w:rsidRDefault="00BE4633" w:rsidP="00BE4633">
            <w:pPr>
              <w:rPr>
                <w:sz w:val="21"/>
                <w:szCs w:val="21"/>
              </w:rPr>
            </w:pPr>
          </w:p>
        </w:tc>
      </w:tr>
      <w:tr w:rsidR="00663537" w:rsidRPr="006A4600" w:rsidTr="00650214">
        <w:tc>
          <w:tcPr>
            <w:tcW w:w="2972" w:type="dxa"/>
            <w:vAlign w:val="center"/>
          </w:tcPr>
          <w:p w:rsidR="00663537" w:rsidRPr="006A4600" w:rsidRDefault="00663537" w:rsidP="0065021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663537" w:rsidRPr="006A4600" w:rsidRDefault="00663537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663537" w:rsidRPr="006A4600" w:rsidTr="00650214">
        <w:tc>
          <w:tcPr>
            <w:tcW w:w="2972" w:type="dxa"/>
            <w:vAlign w:val="center"/>
          </w:tcPr>
          <w:p w:rsidR="00663537" w:rsidRPr="006A4600" w:rsidRDefault="00663537" w:rsidP="0065021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III.3</w:t>
            </w:r>
          </w:p>
        </w:tc>
        <w:tc>
          <w:tcPr>
            <w:tcW w:w="7513" w:type="dxa"/>
          </w:tcPr>
          <w:p w:rsidR="00663537" w:rsidRPr="006A4600" w:rsidRDefault="00663537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Seguridad  estructural y seguridad en caso de siniestros</w:t>
            </w:r>
            <w:r w:rsidR="00F57B4A" w:rsidRPr="006A4600">
              <w:rPr>
                <w:sz w:val="21"/>
                <w:szCs w:val="21"/>
              </w:rPr>
              <w:t>.</w:t>
            </w:r>
          </w:p>
        </w:tc>
      </w:tr>
      <w:tr w:rsidR="00663537" w:rsidRPr="006A4600" w:rsidTr="00650214">
        <w:tc>
          <w:tcPr>
            <w:tcW w:w="2972" w:type="dxa"/>
            <w:vAlign w:val="center"/>
          </w:tcPr>
          <w:p w:rsidR="00663537" w:rsidRPr="006A4600" w:rsidRDefault="00663537" w:rsidP="0065021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18</w:t>
            </w:r>
          </w:p>
        </w:tc>
        <w:tc>
          <w:tcPr>
            <w:tcW w:w="7513" w:type="dxa"/>
          </w:tcPr>
          <w:p w:rsidR="00663537" w:rsidRPr="006A4600" w:rsidRDefault="00663537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Los locales cumplen con las normas de seguridad estructural en edificaciones y prevención de riesgos en estricto cumplimiento con las normas del Centro Nacional de Estimación, Prevención y Reducción del Riesgo de Desastres - CENEPRED/INDECI.</w:t>
            </w:r>
          </w:p>
        </w:tc>
      </w:tr>
    </w:tbl>
    <w:p w:rsidR="008409D3" w:rsidRPr="006A4600" w:rsidRDefault="008409D3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8409D3" w:rsidRPr="006A4600" w:rsidTr="00F83F7F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8409D3" w:rsidRPr="006A4600" w:rsidRDefault="008409D3" w:rsidP="0065021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8409D3" w:rsidRPr="006A4600" w:rsidTr="008409D3">
        <w:trPr>
          <w:trHeight w:val="257"/>
        </w:trPr>
        <w:tc>
          <w:tcPr>
            <w:tcW w:w="10470" w:type="dxa"/>
            <w:shd w:val="clear" w:color="auto" w:fill="auto"/>
          </w:tcPr>
          <w:p w:rsidR="004A233F" w:rsidRPr="006A4600" w:rsidRDefault="004A233F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Certificado vigente de Inspección Técnica de Seguridad en Edificaciones que corresponda a:</w:t>
            </w:r>
          </w:p>
          <w:p w:rsidR="004A233F" w:rsidRPr="006A4600" w:rsidRDefault="004A233F" w:rsidP="00DE3EFC">
            <w:pPr>
              <w:pStyle w:val="Prrafodelista"/>
              <w:numPr>
                <w:ilvl w:val="0"/>
                <w:numId w:val="1"/>
              </w:numPr>
              <w:ind w:left="738"/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</w:t>
            </w:r>
            <w:r w:rsidR="00E65FCC">
              <w:rPr>
                <w:sz w:val="21"/>
                <w:szCs w:val="21"/>
              </w:rPr>
              <w:t>V1:</w:t>
            </w:r>
            <w:r w:rsidRPr="006A4600">
              <w:rPr>
                <w:sz w:val="21"/>
                <w:szCs w:val="21"/>
              </w:rPr>
              <w:t xml:space="preserve"> ITSE Básica; o</w:t>
            </w:r>
          </w:p>
          <w:p w:rsidR="004A233F" w:rsidRPr="006A4600" w:rsidRDefault="00E65FCC" w:rsidP="00DE3EFC">
            <w:pPr>
              <w:pStyle w:val="Prrafodelista"/>
              <w:numPr>
                <w:ilvl w:val="0"/>
                <w:numId w:val="1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4A233F" w:rsidRPr="006A4600">
              <w:rPr>
                <w:sz w:val="21"/>
                <w:szCs w:val="21"/>
              </w:rPr>
              <w:t xml:space="preserve"> Ex Post; o</w:t>
            </w:r>
          </w:p>
          <w:p w:rsidR="004A233F" w:rsidRPr="006A4600" w:rsidRDefault="00E65FCC" w:rsidP="00DE3EFC">
            <w:pPr>
              <w:pStyle w:val="Prrafodelista"/>
              <w:numPr>
                <w:ilvl w:val="0"/>
                <w:numId w:val="1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4A233F" w:rsidRPr="006A4600">
              <w:rPr>
                <w:sz w:val="21"/>
                <w:szCs w:val="21"/>
              </w:rPr>
              <w:t xml:space="preserve"> Ex Ante; o</w:t>
            </w:r>
          </w:p>
          <w:p w:rsidR="004A233F" w:rsidRPr="006A4600" w:rsidRDefault="00E65FCC" w:rsidP="00DE3EFC">
            <w:pPr>
              <w:pStyle w:val="Prrafodelista"/>
              <w:numPr>
                <w:ilvl w:val="0"/>
                <w:numId w:val="1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MV4:</w:t>
            </w:r>
            <w:r w:rsidR="004A233F" w:rsidRPr="006A4600">
              <w:rPr>
                <w:sz w:val="21"/>
                <w:szCs w:val="21"/>
              </w:rPr>
              <w:t xml:space="preserve"> De detalle</w:t>
            </w:r>
          </w:p>
          <w:p w:rsidR="00606FBE" w:rsidRDefault="00606FBE" w:rsidP="00650214">
            <w:pPr>
              <w:jc w:val="both"/>
              <w:rPr>
                <w:sz w:val="21"/>
                <w:szCs w:val="21"/>
              </w:rPr>
            </w:pPr>
          </w:p>
          <w:p w:rsidR="008409D3" w:rsidRPr="006A4600" w:rsidRDefault="000135B8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El medio de verificación</w:t>
            </w:r>
            <w:r w:rsidR="000D5413" w:rsidRPr="006A4600">
              <w:rPr>
                <w:sz w:val="21"/>
                <w:szCs w:val="21"/>
              </w:rPr>
              <w:t xml:space="preserve"> debe</w:t>
            </w:r>
            <w:r w:rsidR="006310D9" w:rsidRPr="006A4600">
              <w:rPr>
                <w:sz w:val="21"/>
                <w:szCs w:val="21"/>
              </w:rPr>
              <w:t xml:space="preserve"> ser e</w:t>
            </w:r>
            <w:r w:rsidR="004A233F" w:rsidRPr="006A4600">
              <w:rPr>
                <w:sz w:val="21"/>
                <w:szCs w:val="21"/>
              </w:rPr>
              <w:t>mitido</w:t>
            </w:r>
            <w:r w:rsidR="006310D9" w:rsidRPr="006A4600">
              <w:rPr>
                <w:sz w:val="21"/>
                <w:szCs w:val="21"/>
              </w:rPr>
              <w:t xml:space="preserve"> por la autoridad competente, d</w:t>
            </w:r>
            <w:r w:rsidR="004A233F" w:rsidRPr="006A4600">
              <w:rPr>
                <w:sz w:val="21"/>
                <w:szCs w:val="21"/>
              </w:rPr>
              <w:t>e acuerdo al D.S. Nº 085-2014-PCM- Reglamento de Inspecciones Técnicas de Seguridad en Edificaciones</w:t>
            </w:r>
            <w:r w:rsidRPr="006A4600">
              <w:rPr>
                <w:sz w:val="21"/>
                <w:szCs w:val="21"/>
              </w:rPr>
              <w:t>.</w:t>
            </w:r>
            <w:r w:rsidR="00417651">
              <w:rPr>
                <w:sz w:val="21"/>
                <w:szCs w:val="21"/>
              </w:rPr>
              <w:t xml:space="preserve"> </w:t>
            </w:r>
            <w:r w:rsidR="00417651">
              <w:t>El/los documentos deben especificar la razón social y RUC de la universidad</w:t>
            </w:r>
            <w:r w:rsidR="00417651">
              <w:rPr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8409D3" w:rsidRPr="006A4600" w:rsidRDefault="008409D3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F3666" w:rsidRPr="006A4600" w:rsidTr="00F83F7F">
        <w:tc>
          <w:tcPr>
            <w:tcW w:w="10485" w:type="dxa"/>
            <w:shd w:val="clear" w:color="auto" w:fill="FFFFFF" w:themeFill="background1"/>
          </w:tcPr>
          <w:p w:rsidR="00CF3666" w:rsidRPr="006A4600" w:rsidRDefault="00EA2638" w:rsidP="00DE2B3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CF3666" w:rsidRPr="006A4600" w:rsidTr="00EF2D6C">
        <w:tc>
          <w:tcPr>
            <w:tcW w:w="10485" w:type="dxa"/>
          </w:tcPr>
          <w:p w:rsidR="004A233F" w:rsidRPr="00065BEA" w:rsidRDefault="004A233F" w:rsidP="00DE3EFC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 w:rsidRPr="00065BEA">
              <w:rPr>
                <w:sz w:val="21"/>
                <w:szCs w:val="21"/>
              </w:rPr>
              <w:t>La universidad debe garantizar que todos sus locales no presenten riesgos estructurales, en estricto cumplimiento de la normatividad del Centro Nacional de Estimación, Prevención y Reducción del Riesgo de Desastres – CENEPRED/INDECI, para lo cual deben presentar el certificado correspondiente según el D.S Nº 085-2014-PCM:</w:t>
            </w:r>
          </w:p>
          <w:p w:rsidR="004A233F" w:rsidRPr="006A4600" w:rsidRDefault="004A233F" w:rsidP="004A233F">
            <w:pPr>
              <w:jc w:val="both"/>
              <w:rPr>
                <w:sz w:val="21"/>
                <w:szCs w:val="21"/>
              </w:rPr>
            </w:pPr>
          </w:p>
          <w:p w:rsidR="004A233F" w:rsidRPr="005B6322" w:rsidRDefault="004A233F" w:rsidP="00006326">
            <w:pPr>
              <w:pStyle w:val="Prrafodelista"/>
              <w:jc w:val="both"/>
              <w:rPr>
                <w:b/>
                <w:sz w:val="21"/>
                <w:szCs w:val="21"/>
                <w:u w:val="single"/>
              </w:rPr>
            </w:pPr>
            <w:r w:rsidRPr="005B6322">
              <w:rPr>
                <w:b/>
                <w:sz w:val="21"/>
                <w:szCs w:val="21"/>
                <w:u w:val="single"/>
              </w:rPr>
              <w:t xml:space="preserve">Artículo 9.- De la ITSE Básica </w:t>
            </w:r>
          </w:p>
          <w:p w:rsidR="004A233F" w:rsidRPr="008250CF" w:rsidRDefault="004A233F" w:rsidP="00065BEA">
            <w:pPr>
              <w:pStyle w:val="Prrafodelista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Es un tipo de ITSE que se ejecuta a los objetos de inspección que se encuentran señalados en el presente artículo y que por sus características presentan un nivel de complejidad menor. Dicha inspección consiste en la verificación de forma ocular del cumplimiento o incumplimiento de la normativa en materia de Seguridad en Edificaciones y la evaluación de la documentación previamente presentada por el administrado para el inicio del procedimiento. </w:t>
            </w: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9.1. ITSE Básica Ex Post: </w:t>
            </w: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>(…)</w:t>
            </w:r>
          </w:p>
          <w:p w:rsidR="004A233F" w:rsidRPr="008250CF" w:rsidRDefault="004A233F" w:rsidP="00065BEA">
            <w:pPr>
              <w:pStyle w:val="Prrafodelista"/>
              <w:ind w:left="130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b) La ITSE Básica es ejecutada con posterioridad al otorgamiento de la Licencia de Funcionamiento por el órgano ejecutante, respecto de los establecimientos de hasta cien metros cuadrados (100 m2) y capacidad de almacenamiento no mayor del 30% del área total del local. </w:t>
            </w:r>
          </w:p>
          <w:p w:rsidR="004A233F" w:rsidRPr="006A4600" w:rsidRDefault="004A233F" w:rsidP="00065BEA">
            <w:pPr>
              <w:pStyle w:val="Prrafodelista"/>
              <w:ind w:left="1287" w:firstLine="585"/>
              <w:jc w:val="both"/>
              <w:rPr>
                <w:sz w:val="21"/>
                <w:szCs w:val="21"/>
              </w:rPr>
            </w:pP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9.2. ITSE Básica Ex Ante: </w:t>
            </w: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Entre los objetos de este tipo de ITSE se encuentran: </w:t>
            </w: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>(…)</w:t>
            </w:r>
          </w:p>
          <w:p w:rsidR="004A233F" w:rsidRPr="008250CF" w:rsidRDefault="004A233F" w:rsidP="00065BEA">
            <w:pPr>
              <w:pStyle w:val="Prrafodelista"/>
              <w:ind w:left="130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>a.2) Instituciones Educativas, con un área menor o igual a quinientos metros cuadrados (500 m2) y hasta dos niveles el sótano se considera un nivel y máximo de doscientos (200) alumnos por turno.</w:t>
            </w:r>
          </w:p>
          <w:p w:rsidR="004A233F" w:rsidRPr="006A4600" w:rsidRDefault="004A233F" w:rsidP="004A233F">
            <w:pPr>
              <w:jc w:val="both"/>
              <w:rPr>
                <w:sz w:val="21"/>
                <w:szCs w:val="21"/>
              </w:rPr>
            </w:pPr>
          </w:p>
          <w:p w:rsidR="004A233F" w:rsidRPr="00065BEA" w:rsidRDefault="004A233F" w:rsidP="00006326">
            <w:pPr>
              <w:pStyle w:val="Prrafodelista"/>
              <w:ind w:left="738"/>
              <w:jc w:val="both"/>
              <w:rPr>
                <w:b/>
                <w:sz w:val="21"/>
                <w:szCs w:val="21"/>
                <w:u w:val="single"/>
              </w:rPr>
            </w:pPr>
            <w:r w:rsidRPr="00065BEA">
              <w:rPr>
                <w:b/>
                <w:sz w:val="21"/>
                <w:szCs w:val="21"/>
                <w:u w:val="single"/>
              </w:rPr>
              <w:t>Artículo 10.- De la ITSE de detalle</w:t>
            </w:r>
          </w:p>
          <w:p w:rsidR="004A233F" w:rsidRPr="008250CF" w:rsidRDefault="004A233F" w:rsidP="000A37E4">
            <w:pPr>
              <w:pStyle w:val="Prrafodelista"/>
              <w:ind w:left="738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10.1 </w:t>
            </w:r>
            <w:r w:rsidRPr="008250CF">
              <w:rPr>
                <w:sz w:val="21"/>
                <w:szCs w:val="21"/>
              </w:rPr>
              <w:tab/>
              <w:t xml:space="preserve">Es un tipo de ITSE que se ejecuta a objetos de inspección que por su complejidad y características requieren una verificación ocular interdisciplinaria del cumplimiento o incumplimiento de la normativa en materia de seguridad en edificaciones, así como la evaluación de la documentación, previamente presentados por el administrado para el inicio del procedimiento. </w:t>
            </w:r>
          </w:p>
          <w:p w:rsidR="004A233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  <w:u w:val="single"/>
              </w:rPr>
            </w:pPr>
          </w:p>
          <w:p w:rsidR="004A233F" w:rsidRPr="008250CF" w:rsidRDefault="004A233F" w:rsidP="000A37E4">
            <w:pPr>
              <w:pStyle w:val="Prrafodelista"/>
              <w:ind w:firstLine="18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10.2 </w:t>
            </w:r>
            <w:r w:rsidRPr="008250CF">
              <w:rPr>
                <w:sz w:val="21"/>
                <w:szCs w:val="21"/>
              </w:rPr>
              <w:tab/>
              <w:t>Entre los objetos de este tipo de ITSE se encuentran:</w:t>
            </w:r>
          </w:p>
          <w:p w:rsidR="004A233F" w:rsidRPr="006A4600" w:rsidRDefault="008250CF" w:rsidP="000A37E4">
            <w:pPr>
              <w:ind w:firstLine="1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="004A233F" w:rsidRPr="006A4600">
              <w:rPr>
                <w:sz w:val="21"/>
                <w:szCs w:val="21"/>
              </w:rPr>
              <w:t>(…)</w:t>
            </w:r>
          </w:p>
          <w:p w:rsidR="004A233F" w:rsidRPr="006A4600" w:rsidRDefault="008250CF" w:rsidP="000A37E4">
            <w:pPr>
              <w:ind w:left="738" w:firstLine="1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h. </w:t>
            </w:r>
            <w:r w:rsidR="004A233F" w:rsidRPr="006A4600">
              <w:rPr>
                <w:sz w:val="21"/>
                <w:szCs w:val="21"/>
              </w:rPr>
              <w:t xml:space="preserve">Instituciones Educativas que cuenten con un área mayor a quinientos metros cuadrados (500m2) o más de dos niveles (el sótano se considera un nivel), o más de doscientos (200) alumnos por turno. </w:t>
            </w:r>
          </w:p>
          <w:p w:rsidR="004A233F" w:rsidRPr="006A4600" w:rsidRDefault="004A233F" w:rsidP="000A37E4">
            <w:pPr>
              <w:jc w:val="both"/>
              <w:rPr>
                <w:sz w:val="21"/>
                <w:szCs w:val="21"/>
              </w:rPr>
            </w:pPr>
          </w:p>
          <w:p w:rsidR="00CF3666" w:rsidRPr="005B6322" w:rsidRDefault="004A233F" w:rsidP="00DE3EFC">
            <w:pPr>
              <w:pStyle w:val="Prrafodelista"/>
              <w:numPr>
                <w:ilvl w:val="0"/>
                <w:numId w:val="17"/>
              </w:numPr>
              <w:ind w:left="738"/>
              <w:jc w:val="both"/>
              <w:rPr>
                <w:sz w:val="21"/>
                <w:szCs w:val="21"/>
              </w:rPr>
            </w:pPr>
            <w:r w:rsidRPr="005B6322">
              <w:rPr>
                <w:sz w:val="21"/>
                <w:szCs w:val="21"/>
              </w:rPr>
              <w:t>Cabe precisar que el Certificado emitido al amparo del  D.S Nº 085-2014-PCM tendrá vigencia indeterminada. En los casos de las universidades que cuenten con certificados emitidos bajo lo dispuesto por el D.S. N° 066-2007-PCM, al término de la vigencia de estos deben solicitar el Certificado de ITSE que corresponda.</w:t>
            </w:r>
          </w:p>
        </w:tc>
      </w:tr>
    </w:tbl>
    <w:p w:rsidR="00241F02" w:rsidRPr="006A4600" w:rsidRDefault="00241F02" w:rsidP="00241F02">
      <w:pPr>
        <w:spacing w:after="0"/>
        <w:jc w:val="both"/>
        <w:rPr>
          <w:sz w:val="21"/>
          <w:szCs w:val="21"/>
        </w:rPr>
      </w:pPr>
    </w:p>
    <w:p w:rsidR="00241F02" w:rsidRPr="00A73349" w:rsidRDefault="00241F02" w:rsidP="00241F02">
      <w:pPr>
        <w:spacing w:after="0"/>
        <w:jc w:val="both"/>
        <w:rPr>
          <w:sz w:val="21"/>
          <w:szCs w:val="21"/>
        </w:rPr>
      </w:pPr>
      <w:r w:rsidRPr="00A73349">
        <w:rPr>
          <w:sz w:val="21"/>
          <w:szCs w:val="21"/>
        </w:rPr>
        <w:t>Los medios de verificación</w:t>
      </w:r>
      <w:r w:rsidR="002B7725">
        <w:rPr>
          <w:sz w:val="21"/>
          <w:szCs w:val="21"/>
        </w:rPr>
        <w:t xml:space="preserve"> </w:t>
      </w:r>
      <w:r w:rsidR="00A9699D" w:rsidRPr="00A73349">
        <w:rPr>
          <w:sz w:val="21"/>
          <w:szCs w:val="21"/>
        </w:rPr>
        <w:t>MV1 o MV2 o MV3 o MV4</w:t>
      </w:r>
      <w:r w:rsidR="00A9699D" w:rsidRPr="00A73349">
        <w:rPr>
          <w:b/>
          <w:sz w:val="21"/>
          <w:szCs w:val="21"/>
        </w:rPr>
        <w:t xml:space="preserve"> </w:t>
      </w:r>
      <w:r w:rsidRPr="00A73349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>en la solicitud en físico y en formato digital</w:t>
      </w:r>
      <w:r w:rsidR="0031431D">
        <w:rPr>
          <w:sz w:val="21"/>
          <w:szCs w:val="21"/>
        </w:rPr>
        <w:t xml:space="preserve">, </w:t>
      </w:r>
      <w:r w:rsidRPr="00A73349">
        <w:rPr>
          <w:sz w:val="21"/>
          <w:szCs w:val="21"/>
        </w:rPr>
        <w:t xml:space="preserve">conforme la siguiente tabla: </w:t>
      </w:r>
    </w:p>
    <w:p w:rsidR="00A9699D" w:rsidRPr="006A4600" w:rsidRDefault="00A9699D" w:rsidP="00241F02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4678"/>
        <w:gridCol w:w="2268"/>
      </w:tblGrid>
      <w:tr w:rsidR="00F66C77" w:rsidRPr="006A4600" w:rsidTr="00F83F7F">
        <w:trPr>
          <w:trHeight w:val="907"/>
        </w:trPr>
        <w:tc>
          <w:tcPr>
            <w:tcW w:w="1560" w:type="dxa"/>
            <w:shd w:val="clear" w:color="auto" w:fill="BFBFBF" w:themeFill="background1" w:themeFillShade="BF"/>
          </w:tcPr>
          <w:p w:rsidR="00F66C77" w:rsidRPr="00A9699D" w:rsidRDefault="00F66C77" w:rsidP="00FE38A0">
            <w:pPr>
              <w:jc w:val="center"/>
              <w:rPr>
                <w:b/>
                <w:sz w:val="18"/>
                <w:szCs w:val="18"/>
              </w:rPr>
            </w:pPr>
          </w:p>
          <w:p w:rsidR="00F66C77" w:rsidRPr="00A9699D" w:rsidRDefault="00BA5205" w:rsidP="00FE38A0">
            <w:pPr>
              <w:jc w:val="center"/>
              <w:rPr>
                <w:b/>
                <w:sz w:val="18"/>
                <w:szCs w:val="18"/>
              </w:rPr>
            </w:pPr>
            <w:r w:rsidRPr="00A9699D">
              <w:rPr>
                <w:b/>
                <w:sz w:val="18"/>
                <w:szCs w:val="18"/>
              </w:rPr>
              <w:t>CÓDIGO DE LOCALES</w:t>
            </w:r>
            <w:r w:rsidR="005D28AE"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66C77" w:rsidRPr="00A9699D" w:rsidRDefault="005E167E" w:rsidP="00FE38A0">
            <w:pPr>
              <w:jc w:val="center"/>
              <w:rPr>
                <w:b/>
                <w:sz w:val="18"/>
                <w:szCs w:val="18"/>
              </w:rPr>
            </w:pPr>
            <w:r w:rsidRPr="00A9699D">
              <w:rPr>
                <w:b/>
                <w:sz w:val="18"/>
                <w:szCs w:val="18"/>
              </w:rPr>
              <w:t xml:space="preserve">CODIGO DE </w:t>
            </w:r>
            <w:r w:rsidR="00F66C77" w:rsidRPr="00A9699D">
              <w:rPr>
                <w:b/>
                <w:sz w:val="18"/>
                <w:szCs w:val="18"/>
              </w:rPr>
              <w:t xml:space="preserve">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  <w:p w:rsidR="00F66C77" w:rsidRPr="00A9699D" w:rsidRDefault="00F66C77" w:rsidP="00FE38A0">
            <w:pPr>
              <w:jc w:val="center"/>
              <w:rPr>
                <w:b/>
                <w:sz w:val="18"/>
                <w:szCs w:val="18"/>
              </w:rPr>
            </w:pPr>
            <w:r w:rsidRPr="00A9699D">
              <w:rPr>
                <w:b/>
                <w:sz w:val="18"/>
                <w:szCs w:val="18"/>
              </w:rPr>
              <w:t>(M</w:t>
            </w:r>
            <w:r w:rsidR="00F5148E" w:rsidRPr="00A9699D">
              <w:rPr>
                <w:b/>
                <w:sz w:val="18"/>
                <w:szCs w:val="18"/>
              </w:rPr>
              <w:t>V</w:t>
            </w:r>
            <w:r w:rsidRPr="00A9699D">
              <w:rPr>
                <w:b/>
                <w:sz w:val="18"/>
                <w:szCs w:val="18"/>
              </w:rPr>
              <w:t>1 o M</w:t>
            </w:r>
            <w:r w:rsidR="00F5148E" w:rsidRPr="00A9699D">
              <w:rPr>
                <w:b/>
                <w:sz w:val="18"/>
                <w:szCs w:val="18"/>
              </w:rPr>
              <w:t>V</w:t>
            </w:r>
            <w:r w:rsidRPr="00A9699D">
              <w:rPr>
                <w:b/>
                <w:sz w:val="18"/>
                <w:szCs w:val="18"/>
              </w:rPr>
              <w:t>2 o M</w:t>
            </w:r>
            <w:r w:rsidR="00F5148E" w:rsidRPr="00A9699D">
              <w:rPr>
                <w:b/>
                <w:sz w:val="18"/>
                <w:szCs w:val="18"/>
              </w:rPr>
              <w:t>V</w:t>
            </w:r>
            <w:r w:rsidRPr="00A9699D">
              <w:rPr>
                <w:b/>
                <w:sz w:val="18"/>
                <w:szCs w:val="18"/>
              </w:rPr>
              <w:t>3 o M</w:t>
            </w:r>
            <w:r w:rsidR="00F5148E" w:rsidRPr="00A9699D">
              <w:rPr>
                <w:b/>
                <w:sz w:val="18"/>
                <w:szCs w:val="18"/>
              </w:rPr>
              <w:t>V</w:t>
            </w:r>
            <w:r w:rsidRPr="00A9699D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F66C77" w:rsidRPr="00A9699D" w:rsidRDefault="00B62B0D" w:rsidP="003B1D5C">
            <w:pPr>
              <w:jc w:val="center"/>
              <w:rPr>
                <w:b/>
                <w:sz w:val="18"/>
                <w:szCs w:val="18"/>
              </w:rPr>
            </w:pPr>
            <w:r w:rsidRPr="00A9699D">
              <w:rPr>
                <w:b/>
                <w:sz w:val="18"/>
                <w:szCs w:val="18"/>
              </w:rPr>
              <w:t>N</w:t>
            </w:r>
            <w:r w:rsidR="00AF2CAD">
              <w:rPr>
                <w:b/>
                <w:sz w:val="18"/>
                <w:szCs w:val="18"/>
              </w:rPr>
              <w:t>OMBRE DEL MEDIO DE VERIFICACIÓN</w:t>
            </w:r>
            <w:r w:rsidR="005D28AE" w:rsidRPr="008A5D8B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2B0D" w:rsidRPr="00A9699D" w:rsidRDefault="00627395" w:rsidP="00B62B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F66C77" w:rsidRPr="00A9699D" w:rsidRDefault="00E24B55" w:rsidP="00B62B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B62B0D" w:rsidRPr="00A9699D">
              <w:rPr>
                <w:b/>
                <w:sz w:val="18"/>
                <w:szCs w:val="18"/>
              </w:rPr>
              <w:t xml:space="preserve"> folios correspondientes)</w:t>
            </w:r>
            <w:r w:rsidR="005D28AE" w:rsidRPr="00AF2CAD">
              <w:rPr>
                <w:b/>
                <w:sz w:val="16"/>
                <w:szCs w:val="18"/>
              </w:rPr>
              <w:t>3</w:t>
            </w:r>
          </w:p>
        </w:tc>
      </w:tr>
      <w:tr w:rsidR="00F66C77" w:rsidRPr="006A4600" w:rsidTr="006A4600">
        <w:trPr>
          <w:trHeight w:val="250"/>
        </w:trPr>
        <w:tc>
          <w:tcPr>
            <w:tcW w:w="1560" w:type="dxa"/>
          </w:tcPr>
          <w:p w:rsidR="00F66C77" w:rsidRPr="006A4600" w:rsidRDefault="00F66C77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66C77" w:rsidRPr="006A4600" w:rsidRDefault="00F66C77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F66C77" w:rsidRPr="006A4600" w:rsidRDefault="00F66C77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66C77" w:rsidRPr="006A4600" w:rsidRDefault="00F66C77" w:rsidP="00323904">
            <w:pPr>
              <w:jc w:val="center"/>
              <w:rPr>
                <w:sz w:val="21"/>
                <w:szCs w:val="21"/>
              </w:rPr>
            </w:pPr>
          </w:p>
        </w:tc>
      </w:tr>
      <w:tr w:rsidR="00F66C77" w:rsidRPr="006A4600" w:rsidTr="006A4600">
        <w:trPr>
          <w:trHeight w:val="250"/>
        </w:trPr>
        <w:tc>
          <w:tcPr>
            <w:tcW w:w="1560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</w:tr>
      <w:tr w:rsidR="00F66C77" w:rsidRPr="006A4600" w:rsidTr="006A4600">
        <w:trPr>
          <w:trHeight w:val="250"/>
        </w:trPr>
        <w:tc>
          <w:tcPr>
            <w:tcW w:w="1560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</w:tr>
      <w:tr w:rsidR="00F66C77" w:rsidRPr="006A4600" w:rsidTr="006A4600">
        <w:trPr>
          <w:trHeight w:val="235"/>
        </w:trPr>
        <w:tc>
          <w:tcPr>
            <w:tcW w:w="1560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</w:tr>
    </w:tbl>
    <w:p w:rsidR="005D28AE" w:rsidRPr="006A4600" w:rsidRDefault="005D28AE" w:rsidP="005D28A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Notas: </w:t>
      </w:r>
    </w:p>
    <w:p w:rsidR="005D28AE" w:rsidRPr="006A4600" w:rsidRDefault="005D28AE" w:rsidP="005D28A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2F6E84" w:rsidRPr="006A4600">
        <w:rPr>
          <w:sz w:val="16"/>
          <w:szCs w:val="16"/>
        </w:rPr>
        <w:t>El código de local debe consignarse se</w:t>
      </w:r>
      <w:r w:rsidR="008A5D8B">
        <w:rPr>
          <w:sz w:val="16"/>
          <w:szCs w:val="16"/>
        </w:rPr>
        <w:t xml:space="preserve">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2F6E84" w:rsidRPr="006A4600">
        <w:rPr>
          <w:sz w:val="16"/>
          <w:szCs w:val="16"/>
        </w:rPr>
        <w:t>, por ejemplo: F01L01</w:t>
      </w:r>
    </w:p>
    <w:p w:rsidR="005D28AE" w:rsidRPr="006A4600" w:rsidRDefault="005D28AE" w:rsidP="005D28A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El </w:t>
      </w:r>
      <w:r w:rsidR="007B0521" w:rsidRPr="006A4600">
        <w:rPr>
          <w:sz w:val="16"/>
          <w:szCs w:val="16"/>
        </w:rPr>
        <w:t xml:space="preserve">nombre del medio de verificación </w:t>
      </w:r>
      <w:r w:rsidR="00BA5D8E">
        <w:rPr>
          <w:sz w:val="16"/>
          <w:szCs w:val="16"/>
        </w:rPr>
        <w:t xml:space="preserve">debe ser el mismo </w:t>
      </w:r>
      <w:r w:rsidR="0089140C">
        <w:rPr>
          <w:sz w:val="16"/>
          <w:szCs w:val="16"/>
        </w:rPr>
        <w:t>de la solicitud en físico y en formato digital</w:t>
      </w:r>
      <w:r w:rsidR="00BA5D8E">
        <w:rPr>
          <w:sz w:val="16"/>
          <w:szCs w:val="16"/>
        </w:rPr>
        <w:t>.</w:t>
      </w:r>
    </w:p>
    <w:p w:rsidR="005D28AE" w:rsidRPr="006A4600" w:rsidRDefault="005D28AE" w:rsidP="005D28A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F66C77" w:rsidRPr="006A4600" w:rsidRDefault="00F66C77" w:rsidP="00B07F75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CF3666" w:rsidRPr="006A4600" w:rsidTr="00F83F7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3. </w:t>
            </w:r>
            <w:r w:rsidR="00F229FF" w:rsidRPr="006A460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CF3666" w:rsidRPr="006A4600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BF7A52" w:rsidRDefault="001D5AB8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7C15FD" wp14:editId="7964845E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638925" cy="600075"/>
                <wp:effectExtent l="0" t="0" r="28575" b="28575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94" w:rsidRDefault="00AD2094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2532" id="Cuadro de texto 18" o:spid="_x0000_s1028" type="#_x0000_t202" style="position:absolute;margin-left:0;margin-top:14.95pt;width:522.75pt;height:4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rmLAIAAFQ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">
                <v:textbox>
                  <w:txbxContent>
                    <w:p w:rsidR="00AD2094" w:rsidRDefault="00AD2094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FC4" w:rsidRDefault="00470FC4">
      <w:pPr>
        <w:rPr>
          <w:sz w:val="21"/>
          <w:szCs w:val="21"/>
        </w:rPr>
      </w:pPr>
    </w:p>
    <w:p w:rsidR="00470FC4" w:rsidRDefault="00470FC4">
      <w:pPr>
        <w:rPr>
          <w:sz w:val="21"/>
          <w:szCs w:val="21"/>
        </w:rPr>
      </w:pPr>
    </w:p>
    <w:p w:rsidR="00470FC4" w:rsidRDefault="00470FC4">
      <w:pPr>
        <w:rPr>
          <w:sz w:val="21"/>
          <w:szCs w:val="21"/>
        </w:rPr>
      </w:pPr>
    </w:p>
    <w:p w:rsidR="00470FC4" w:rsidRDefault="00470FC4">
      <w:pPr>
        <w:rPr>
          <w:sz w:val="21"/>
          <w:szCs w:val="21"/>
        </w:rPr>
      </w:pPr>
    </w:p>
    <w:p w:rsidR="00470FC4" w:rsidRDefault="00470FC4">
      <w:pPr>
        <w:rPr>
          <w:sz w:val="21"/>
          <w:szCs w:val="21"/>
        </w:rPr>
      </w:pPr>
    </w:p>
    <w:p w:rsidR="00470FC4" w:rsidRPr="006A4600" w:rsidRDefault="00470FC4">
      <w:pPr>
        <w:rPr>
          <w:sz w:val="21"/>
          <w:szCs w:val="21"/>
        </w:rPr>
      </w:pPr>
    </w:p>
    <w:p w:rsidR="002377E9" w:rsidRPr="006A4600" w:rsidRDefault="002377E9">
      <w:pPr>
        <w:rPr>
          <w:sz w:val="21"/>
          <w:szCs w:val="21"/>
        </w:rPr>
      </w:pPr>
    </w:p>
    <w:p w:rsidR="002377E9" w:rsidRPr="006A4600" w:rsidRDefault="002377E9">
      <w:pPr>
        <w:rPr>
          <w:sz w:val="21"/>
          <w:szCs w:val="21"/>
        </w:rPr>
      </w:pPr>
    </w:p>
    <w:p w:rsidR="002377E9" w:rsidRPr="006A4600" w:rsidRDefault="002377E9">
      <w:pPr>
        <w:rPr>
          <w:sz w:val="21"/>
          <w:szCs w:val="21"/>
        </w:rPr>
      </w:pPr>
    </w:p>
    <w:p w:rsidR="005A0E55" w:rsidRDefault="005A0E55">
      <w:pPr>
        <w:rPr>
          <w:sz w:val="21"/>
          <w:szCs w:val="21"/>
        </w:rPr>
      </w:pPr>
    </w:p>
    <w:sectPr w:rsidR="005A0E55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F5" w:rsidRDefault="00CB24F5" w:rsidP="00771AC6">
      <w:pPr>
        <w:spacing w:after="0" w:line="240" w:lineRule="auto"/>
      </w:pPr>
      <w:r>
        <w:separator/>
      </w:r>
    </w:p>
  </w:endnote>
  <w:endnote w:type="continuationSeparator" w:id="0">
    <w:p w:rsidR="00CB24F5" w:rsidRDefault="00CB24F5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F5" w:rsidRDefault="00CB24F5" w:rsidP="00771AC6">
      <w:pPr>
        <w:spacing w:after="0" w:line="240" w:lineRule="auto"/>
      </w:pPr>
      <w:r>
        <w:separator/>
      </w:r>
    </w:p>
  </w:footnote>
  <w:footnote w:type="continuationSeparator" w:id="0">
    <w:p w:rsidR="00CB24F5" w:rsidRDefault="00CB24F5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17651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869C7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07A8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B24F5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6A5B-342A-40A2-970C-7397EFEA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20</cp:revision>
  <cp:lastPrinted>2015-11-26T16:53:00Z</cp:lastPrinted>
  <dcterms:created xsi:type="dcterms:W3CDTF">2015-12-03T01:58:00Z</dcterms:created>
  <dcterms:modified xsi:type="dcterms:W3CDTF">2016-01-08T17:33:00Z</dcterms:modified>
</cp:coreProperties>
</file>